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37633" w14:textId="77777777" w:rsidR="00866FC2" w:rsidRDefault="00866FC2" w:rsidP="00866FC2">
      <w:pPr>
        <w:shd w:val="clear" w:color="auto" w:fill="FFFFFF"/>
        <w:spacing w:after="180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1B1B1B"/>
          <w:lang w:eastAsia="pl-PL"/>
        </w:rPr>
      </w:pPr>
    </w:p>
    <w:p w14:paraId="072A66A3" w14:textId="77777777" w:rsidR="00866FC2" w:rsidRDefault="00866FC2" w:rsidP="00866FC2">
      <w:pPr>
        <w:shd w:val="clear" w:color="auto" w:fill="FFFFFF"/>
        <w:spacing w:after="180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1B1B1B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1B1B1B"/>
          <w:lang w:eastAsia="pl-PL"/>
        </w:rPr>
        <w:drawing>
          <wp:inline distT="0" distB="0" distL="0" distR="0" wp14:anchorId="068E013B" wp14:editId="10D1F759">
            <wp:extent cx="5760720" cy="1231715"/>
            <wp:effectExtent l="19050" t="0" r="0" b="0"/>
            <wp:docPr id="4" name="Obraz 1" descr="C:\Users\ewasok\Desktop\kr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asok\Desktop\kru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3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B0221B" w14:textId="77777777" w:rsidR="00866FC2" w:rsidRDefault="00866FC2" w:rsidP="00866FC2">
      <w:pPr>
        <w:shd w:val="clear" w:color="auto" w:fill="FFFFFF"/>
        <w:spacing w:after="180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1B1B1B"/>
          <w:lang w:eastAsia="pl-PL"/>
        </w:rPr>
      </w:pPr>
    </w:p>
    <w:p w14:paraId="001923B4" w14:textId="77777777" w:rsidR="00866FC2" w:rsidRDefault="00866FC2" w:rsidP="00866FC2">
      <w:pPr>
        <w:shd w:val="clear" w:color="auto" w:fill="FFFFFF"/>
        <w:spacing w:after="180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1B1B1B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lang w:eastAsia="pl-PL"/>
        </w:rPr>
        <w:t>Kampania prewencyjna KRUS: DOBROSTAN ROLNIKA</w:t>
      </w:r>
    </w:p>
    <w:p w14:paraId="5F7B6537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noProof/>
          <w:color w:val="1B1B1B"/>
          <w:lang w:eastAsia="pl-PL"/>
        </w:rPr>
        <w:drawing>
          <wp:anchor distT="0" distB="0" distL="114300" distR="114300" simplePos="0" relativeHeight="251658240" behindDoc="1" locked="0" layoutInCell="1" allowOverlap="1" wp14:anchorId="620ACCAC" wp14:editId="535ADD4A">
            <wp:simplePos x="0" y="0"/>
            <wp:positionH relativeFrom="column">
              <wp:posOffset>4567555</wp:posOffset>
            </wp:positionH>
            <wp:positionV relativeFrom="paragraph">
              <wp:posOffset>34290</wp:posOffset>
            </wp:positionV>
            <wp:extent cx="1750695" cy="1628775"/>
            <wp:effectExtent l="19050" t="0" r="1905" b="0"/>
            <wp:wrapTight wrapText="bothSides">
              <wp:wrapPolygon edited="0">
                <wp:start x="-235" y="0"/>
                <wp:lineTo x="-235" y="21474"/>
                <wp:lineTo x="21624" y="21474"/>
                <wp:lineTo x="21624" y="0"/>
                <wp:lineTo x="-235" y="0"/>
              </wp:wrapPolygon>
            </wp:wrapTight>
            <wp:docPr id="1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DDDEFFD1-5965-4EB8-9618-B795AEEFBA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4">
                      <a:extLst>
                        <a:ext uri="{FF2B5EF4-FFF2-40B4-BE49-F238E27FC236}">
                          <a16:creationId xmlns:a16="http://schemas.microsoft.com/office/drawing/2014/main" id="{DDDEFFD1-5965-4EB8-9618-B795AEEFBA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69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1B1B1B"/>
          <w:lang w:eastAsia="pl-PL"/>
        </w:rPr>
        <w:t xml:space="preserve">Kasa Rolniczego Ubezpieczenia Społecznego realizuje nową kampanię prewencyjną pod hasłem Dobrostan Rolnika, której celem jest popularyzowanie sposobów dbania o szeroko rozumiane zdrowie </w:t>
      </w:r>
      <w:r w:rsidR="00AA714F">
        <w:rPr>
          <w:rFonts w:ascii="Arial" w:eastAsia="Times New Roman" w:hAnsi="Arial" w:cs="Arial"/>
          <w:color w:val="1B1B1B"/>
          <w:lang w:eastAsia="pl-PL"/>
        </w:rPr>
        <w:br/>
      </w:r>
      <w:r>
        <w:rPr>
          <w:rFonts w:ascii="Arial" w:eastAsia="Times New Roman" w:hAnsi="Arial" w:cs="Arial"/>
          <w:color w:val="1B1B1B"/>
          <w:lang w:eastAsia="pl-PL"/>
        </w:rPr>
        <w:t>i profilaktykę chorób cywilizacyjnych. </w:t>
      </w:r>
    </w:p>
    <w:p w14:paraId="1BE6D67F" w14:textId="77777777" w:rsidR="00866FC2" w:rsidRPr="00AA714F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b/>
          <w:color w:val="1B1B1B"/>
          <w:lang w:eastAsia="pl-PL"/>
        </w:rPr>
      </w:pPr>
      <w:r w:rsidRPr="00AA714F">
        <w:rPr>
          <w:rFonts w:ascii="Arial" w:eastAsia="Times New Roman" w:hAnsi="Arial" w:cs="Arial"/>
          <w:b/>
          <w:color w:val="1B1B1B"/>
          <w:lang w:eastAsia="pl-PL"/>
        </w:rPr>
        <w:t>W ramach nowej kampanii KRUS zachęca rolników do: </w:t>
      </w:r>
    </w:p>
    <w:p w14:paraId="01BF757F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systematycznych badań profilaktycznych;</w:t>
      </w:r>
    </w:p>
    <w:p w14:paraId="290B34D2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udziału w programach profilaktycznych (choroby nowotworowe, choroby układu krążenia itp.);</w:t>
      </w:r>
    </w:p>
    <w:p w14:paraId="2DF63229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zdrowego odżywiania i nawadniania organizmu;</w:t>
      </w:r>
    </w:p>
    <w:p w14:paraId="58EF1F84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aktywności fizycznej oraz rozwijania pasji i zainteresowań;</w:t>
      </w:r>
    </w:p>
    <w:p w14:paraId="6898F5E0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dobrej organizacji pracy (zapobieganie spiętrzeniu pracy, uwzględnienie przerw na odpoczynek, zapobieganie monotonii);</w:t>
      </w:r>
    </w:p>
    <w:p w14:paraId="4F1D73EE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stosowania ochron pracy (odpowiedniego ubioru, ochron przed oddziaływaniem promieniowania UV);</w:t>
      </w:r>
    </w:p>
    <w:p w14:paraId="37F55E55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samokontroli stanu zdrowia i dobierania adekwatnej do niego pracy;</w:t>
      </w:r>
    </w:p>
    <w:p w14:paraId="5B30B9CB" w14:textId="77777777" w:rsidR="00866FC2" w:rsidRDefault="00866FC2" w:rsidP="00866FC2">
      <w:pPr>
        <w:numPr>
          <w:ilvl w:val="0"/>
          <w:numId w:val="1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dbałości o właściwe relacje społeczne w rodzinie i miejscu zamieszkania.</w:t>
      </w:r>
    </w:p>
    <w:p w14:paraId="7754958E" w14:textId="77777777" w:rsidR="00AA714F" w:rsidRDefault="00AA714F" w:rsidP="00AA714F">
      <w:p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02FA6F9C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Kampania ma na celu zwrócenie uwagi rolników na wpływ dobrostanu na zdrowie i życie. Narodowy Fundusz Zdrowia i Ministerstwa Zdrowia, prowadzi programy profilaktyczne</w:t>
      </w:r>
      <w:r w:rsidR="00AA714F">
        <w:rPr>
          <w:rFonts w:ascii="Arial" w:eastAsia="Times New Roman" w:hAnsi="Arial" w:cs="Arial"/>
          <w:color w:val="1B1B1B"/>
          <w:lang w:eastAsia="pl-PL"/>
        </w:rPr>
        <w:br/>
      </w:r>
      <w:r>
        <w:rPr>
          <w:rFonts w:ascii="Arial" w:eastAsia="Times New Roman" w:hAnsi="Arial" w:cs="Arial"/>
          <w:color w:val="1B1B1B"/>
          <w:lang w:eastAsia="pl-PL"/>
        </w:rPr>
        <w:t>i działania udział w których może przyczynić się do osiągnięcia dobrostanu co wpływa na częstotliwość występowania wypadków i chorób zawodowych.</w:t>
      </w:r>
    </w:p>
    <w:p w14:paraId="5C98736F" w14:textId="77777777" w:rsidR="00AA714F" w:rsidRDefault="00866FC2" w:rsidP="00866FC2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b/>
          <w:bCs/>
          <w:color w:val="1B1B1B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lang w:eastAsia="pl-PL"/>
        </w:rPr>
        <w:t>DOBROSTAN ROLNIKA</w:t>
      </w:r>
    </w:p>
    <w:p w14:paraId="5F915945" w14:textId="77777777" w:rsidR="00866FC2" w:rsidRDefault="00866FC2" w:rsidP="00866FC2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br/>
        <w:t>Światowa Organizacja Zdrowia (WHO) definiuje zdrowie człowieka jako stan pełnego fizycznego, umysłowego i społecznego dobrostanu.</w:t>
      </w:r>
    </w:p>
    <w:p w14:paraId="661A84C8" w14:textId="77777777" w:rsidR="00AA714F" w:rsidRDefault="00AA714F" w:rsidP="00866FC2">
      <w:pPr>
        <w:shd w:val="clear" w:color="auto" w:fill="FFFFFF"/>
        <w:spacing w:after="0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2264C8E5" w14:textId="77777777" w:rsidR="00866FC2" w:rsidRDefault="00866FC2" w:rsidP="00866FC2">
      <w:pPr>
        <w:numPr>
          <w:ilvl w:val="0"/>
          <w:numId w:val="2"/>
        </w:num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Zdrowie fizyczne – prawidłowe funkcjonowanie organizmu, jego układów i narządów. Organizm uznajemy za zdrowy fizycznie wtedy, gdy nie przebiegają w nim procesy patologiczne (choroby), a jego układy działają prawidłowo.</w:t>
      </w:r>
    </w:p>
    <w:p w14:paraId="0F7BC3AC" w14:textId="77777777" w:rsidR="00866FC2" w:rsidRDefault="00866FC2" w:rsidP="00866FC2">
      <w:pPr>
        <w:numPr>
          <w:ilvl w:val="0"/>
          <w:numId w:val="2"/>
        </w:num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Zdrowie psychiczne – emocjonalne i umysłowe – to dobrostan fizyczny, psychiczny</w:t>
      </w:r>
      <w:r w:rsidR="00AA714F">
        <w:rPr>
          <w:rFonts w:ascii="Arial" w:eastAsia="Times New Roman" w:hAnsi="Arial" w:cs="Arial"/>
          <w:color w:val="1B1B1B"/>
          <w:lang w:eastAsia="pl-PL"/>
        </w:rPr>
        <w:br/>
      </w:r>
      <w:r>
        <w:rPr>
          <w:rFonts w:ascii="Arial" w:eastAsia="Times New Roman" w:hAnsi="Arial" w:cs="Arial"/>
          <w:color w:val="1B1B1B"/>
          <w:lang w:eastAsia="pl-PL"/>
        </w:rPr>
        <w:t>i społeczny człowieka, a także zdolność do rozwoju i samorealizacji.</w:t>
      </w:r>
    </w:p>
    <w:p w14:paraId="1A0E6618" w14:textId="77777777" w:rsidR="00866FC2" w:rsidRDefault="00866FC2" w:rsidP="00866FC2">
      <w:pPr>
        <w:numPr>
          <w:ilvl w:val="0"/>
          <w:numId w:val="2"/>
        </w:num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lastRenderedPageBreak/>
        <w:t xml:space="preserve">Zdrowie społeczne – mówi o możliwości adaptacji w grupie. Wyraża zdolność człowieka do nawiązywania, podtrzymywania i rozwijania prawidłowych relacji </w:t>
      </w:r>
      <w:r w:rsidR="00AA714F">
        <w:rPr>
          <w:rFonts w:ascii="Arial" w:eastAsia="Times New Roman" w:hAnsi="Arial" w:cs="Arial"/>
          <w:color w:val="1B1B1B"/>
          <w:lang w:eastAsia="pl-PL"/>
        </w:rPr>
        <w:br/>
      </w:r>
      <w:r>
        <w:rPr>
          <w:rFonts w:ascii="Arial" w:eastAsia="Times New Roman" w:hAnsi="Arial" w:cs="Arial"/>
          <w:color w:val="1B1B1B"/>
          <w:lang w:eastAsia="pl-PL"/>
        </w:rPr>
        <w:t>z innymi.</w:t>
      </w:r>
    </w:p>
    <w:p w14:paraId="356F5A92" w14:textId="77777777" w:rsidR="00AA714F" w:rsidRDefault="00AA714F" w:rsidP="00AA714F">
      <w:pPr>
        <w:shd w:val="clear" w:color="auto" w:fill="FFFFFF"/>
        <w:spacing w:after="0"/>
        <w:ind w:left="72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0BF26131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Zdrowie fizyczne i psychiczne oraz społeczne są ze sobą powiązane i wpływają na siebie nawzajem dlatego należy dbać o każdy jego aspekt. </w:t>
      </w:r>
    </w:p>
    <w:p w14:paraId="6C875995" w14:textId="77777777" w:rsidR="00866FC2" w:rsidRDefault="00866FC2" w:rsidP="00866FC2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b/>
          <w:bCs/>
          <w:color w:val="1B1B1B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lang w:eastAsia="pl-PL"/>
        </w:rPr>
        <w:t>ZDROWIE FIZYCZNE</w:t>
      </w:r>
    </w:p>
    <w:p w14:paraId="1F849F98" w14:textId="77777777" w:rsidR="00AA714F" w:rsidRDefault="00AA714F" w:rsidP="00866FC2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3DEB4470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 xml:space="preserve">Profilaktyka czyli zapobieganie chorobom, ich wczesne wykrywanie oraz takie postępowanie w razie zachorowania, które pomoże złagodzić jego przebieg. Zapobiegać chorobom możemy zarówno poprzez sposób, w jaki żyjemy, jak i poprzez poddawanie się badaniom przesiewowym, które pozwolą wykryć groźne schorzenia na takim etapie, który daje duże szanse wyleczenia i zmniejszenia ryzyka powikłań. Przykładem takich chorób są nowotwory, cukrzyca, nadciśnienie czy miażdżyca. Warto mieć na uwadze, że wiele naszych codziennych </w:t>
      </w:r>
      <w:proofErr w:type="spellStart"/>
      <w:r>
        <w:rPr>
          <w:rFonts w:ascii="Arial" w:eastAsia="Times New Roman" w:hAnsi="Arial" w:cs="Arial"/>
          <w:color w:val="1B1B1B"/>
          <w:lang w:eastAsia="pl-PL"/>
        </w:rPr>
        <w:t>zachowań</w:t>
      </w:r>
      <w:proofErr w:type="spellEnd"/>
      <w:r>
        <w:rPr>
          <w:rFonts w:ascii="Arial" w:eastAsia="Times New Roman" w:hAnsi="Arial" w:cs="Arial"/>
          <w:color w:val="1B1B1B"/>
          <w:lang w:eastAsia="pl-PL"/>
        </w:rPr>
        <w:t xml:space="preserve"> i wyborów wpływa na ograniczenie ryzyka rozwoju choroby.</w:t>
      </w:r>
    </w:p>
    <w:p w14:paraId="05AD5BB3" w14:textId="77777777" w:rsidR="00866FC2" w:rsidRDefault="00866FC2" w:rsidP="00866FC2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b/>
          <w:bCs/>
          <w:color w:val="1B1B1B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lang w:eastAsia="pl-PL"/>
        </w:rPr>
        <w:t>ZDROWIE PSYCHICZNE</w:t>
      </w:r>
    </w:p>
    <w:p w14:paraId="66A3A1CA" w14:textId="77777777" w:rsidR="00AA714F" w:rsidRDefault="00AA714F" w:rsidP="00866FC2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2E82B254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Na zdrowie psychiczne wpływ mają czynniki emocjonalne rozumiane jako zdolność do rozpoznawania, nazywania i odpowiedniego reagowania na sytuacje emocjonalne. Zdolność ta odnosi się zarówno do własnych stanów emocjonalnych, jak i stanów innych ludzi, czyli rozumienia tego, co odczuwają inni oraz zależy od czynników wrodzonych (poziomu empatii), ale – jak każdą zdolność – można ją rozwijać.</w:t>
      </w:r>
    </w:p>
    <w:p w14:paraId="6700023A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Na zdrowie psychiczne wpływają ponadto czynniki poznawcze, innymi słowy nasze schematy i myśli. Człowiek nie ma wpływu na zachowania i sposób myślenia innych ludzi, ale ma ogromny wpływ na własne myślenie i postrzeganie świata.</w:t>
      </w:r>
    </w:p>
    <w:p w14:paraId="06625061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 xml:space="preserve">Zdrowie psychiczne zależy także od czynników związanych z poczuciem własnej wartości, </w:t>
      </w:r>
      <w:r>
        <w:rPr>
          <w:rFonts w:ascii="Arial" w:eastAsia="Times New Roman" w:hAnsi="Arial" w:cs="Arial"/>
          <w:color w:val="1B1B1B"/>
          <w:lang w:eastAsia="pl-PL"/>
        </w:rPr>
        <w:br/>
        <w:t>a także z obrazem siebie i otoczenia.</w:t>
      </w:r>
    </w:p>
    <w:p w14:paraId="04B23C89" w14:textId="77777777" w:rsidR="00866FC2" w:rsidRDefault="00866FC2" w:rsidP="00866FC2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b/>
          <w:bCs/>
          <w:color w:val="1B1B1B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lang w:eastAsia="pl-PL"/>
        </w:rPr>
        <w:t>ZDROWIE SPOŁECZNE</w:t>
      </w:r>
    </w:p>
    <w:p w14:paraId="44C8F616" w14:textId="77777777" w:rsidR="00AA714F" w:rsidRDefault="00AA714F" w:rsidP="00866FC2">
      <w:pPr>
        <w:shd w:val="clear" w:color="auto" w:fill="FFFFFF"/>
        <w:spacing w:after="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6C958B2C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Zdrowie społeczne związane jest ze zdolnością do utrzymywania prawidłowych relacji</w:t>
      </w:r>
      <w:r>
        <w:rPr>
          <w:rFonts w:ascii="Arial" w:eastAsia="Times New Roman" w:hAnsi="Arial" w:cs="Arial"/>
          <w:color w:val="1B1B1B"/>
          <w:lang w:eastAsia="pl-PL"/>
        </w:rPr>
        <w:br/>
        <w:t xml:space="preserve"> z innymi ludźmi i pełnienia ról społecznych. Oznaki zdrowia społecznego to m.in.:</w:t>
      </w:r>
    </w:p>
    <w:p w14:paraId="40090761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umiejętność równoważenia czasu społecznego i osobistego;</w:t>
      </w:r>
    </w:p>
    <w:p w14:paraId="356CD966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angażowanie się w komunikację z innymi osobami w społeczności;</w:t>
      </w:r>
    </w:p>
    <w:p w14:paraId="2BDCEAA2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silne więzi z rodziną i przyjaciółmi;</w:t>
      </w:r>
    </w:p>
    <w:p w14:paraId="552214C1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szybka adaptacja do różnych sytuacji społecznych;</w:t>
      </w:r>
    </w:p>
    <w:p w14:paraId="17830A08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umiejętność pozostania sobą bez względu na okoliczności;</w:t>
      </w:r>
    </w:p>
    <w:p w14:paraId="19248730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traktowanie innych ludzi z szacunkiem;</w:t>
      </w:r>
    </w:p>
    <w:p w14:paraId="2962EB58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jasne tworzenie osobistych granic;</w:t>
      </w:r>
    </w:p>
    <w:p w14:paraId="52EB5D91" w14:textId="77777777" w:rsidR="00866FC2" w:rsidRDefault="00866FC2" w:rsidP="00866FC2">
      <w:pPr>
        <w:numPr>
          <w:ilvl w:val="0"/>
          <w:numId w:val="3"/>
        </w:num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czerpanie przyjemności z życia.</w:t>
      </w:r>
    </w:p>
    <w:p w14:paraId="2A717246" w14:textId="77777777" w:rsidR="00AA714F" w:rsidRDefault="00AA714F" w:rsidP="00AA714F">
      <w:pPr>
        <w:shd w:val="clear" w:color="auto" w:fill="FFFFFF"/>
        <w:spacing w:after="0"/>
        <w:ind w:left="60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5D399ECD" w14:textId="77777777" w:rsidR="00866FC2" w:rsidRDefault="00866FC2" w:rsidP="00866FC2">
      <w:pPr>
        <w:shd w:val="clear" w:color="auto" w:fill="FFFFFF"/>
        <w:spacing w:after="240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>
        <w:rPr>
          <w:rFonts w:ascii="Arial" w:eastAsia="Times New Roman" w:hAnsi="Arial" w:cs="Arial"/>
          <w:color w:val="1B1B1B"/>
          <w:lang w:eastAsia="pl-PL"/>
        </w:rPr>
        <w:t>Dbałość o rozwijanie i podtrzymywanie prawidłowych relacji w grupie determinuje stan zdrowia społecznego.</w:t>
      </w:r>
    </w:p>
    <w:sectPr w:rsidR="00866FC2" w:rsidSect="00AF7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44F3"/>
    <w:multiLevelType w:val="multilevel"/>
    <w:tmpl w:val="CC60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E17B6"/>
    <w:multiLevelType w:val="multilevel"/>
    <w:tmpl w:val="AD02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4A05D4"/>
    <w:multiLevelType w:val="multilevel"/>
    <w:tmpl w:val="697A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99340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54706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46869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FC2"/>
    <w:rsid w:val="000D503F"/>
    <w:rsid w:val="00436401"/>
    <w:rsid w:val="00607D78"/>
    <w:rsid w:val="007B2EB4"/>
    <w:rsid w:val="00866FC2"/>
    <w:rsid w:val="00A52B3C"/>
    <w:rsid w:val="00AA714F"/>
    <w:rsid w:val="00AF7300"/>
    <w:rsid w:val="00B00995"/>
    <w:rsid w:val="00B035DE"/>
    <w:rsid w:val="00E3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2051"/>
  <w15:docId w15:val="{644B349E-1B51-41E3-A9B6-1F221C3E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F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6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ewasok</dc:creator>
  <cp:lastModifiedBy>Ewa Unstadt</cp:lastModifiedBy>
  <cp:revision>2</cp:revision>
  <dcterms:created xsi:type="dcterms:W3CDTF">2026-10-20T09:50:00Z</dcterms:created>
  <dcterms:modified xsi:type="dcterms:W3CDTF">2026-10-20T09:50:00Z</dcterms:modified>
</cp:coreProperties>
</file>